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48FC44BB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0425A0">
        <w:rPr>
          <w:noProof w:val="0"/>
          <w:sz w:val="24"/>
        </w:rPr>
        <w:t>85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CC2F45">
        <w:rPr>
          <w:rFonts w:cs="Arial"/>
          <w:bCs/>
          <w:noProof w:val="0"/>
          <w:sz w:val="24"/>
        </w:rPr>
        <w:t>1</w:t>
      </w:r>
      <w:r w:rsidR="00F33D9C" w:rsidRPr="006D0617">
        <w:rPr>
          <w:rFonts w:cs="Arial"/>
          <w:bCs/>
          <w:noProof w:val="0"/>
          <w:sz w:val="24"/>
        </w:rPr>
        <w:t>3785</w:t>
      </w:r>
    </w:p>
    <w:p w14:paraId="7FE3607D" w14:textId="733F3EE0" w:rsidR="00A45FE2" w:rsidRPr="00CB69BA" w:rsidRDefault="000425A0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NV, The US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27</w:t>
      </w:r>
      <w:r w:rsidR="00A34D24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 xml:space="preserve">November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1st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December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4331ED2C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C77B3">
        <w:rPr>
          <w:rFonts w:ascii="Arial" w:hAnsi="Arial" w:cs="Arial"/>
          <w:b/>
          <w:bCs/>
          <w:sz w:val="24"/>
        </w:rPr>
        <w:t>eAAS</w:t>
      </w:r>
      <w:r w:rsidR="00545736">
        <w:rPr>
          <w:rFonts w:ascii="Arial" w:hAnsi="Arial" w:cs="Arial"/>
          <w:b/>
          <w:bCs/>
          <w:sz w:val="24"/>
        </w:rPr>
        <w:t xml:space="preserve"> BS transmit </w:t>
      </w:r>
      <w:r w:rsidR="004A39D4">
        <w:rPr>
          <w:rFonts w:ascii="Arial" w:hAnsi="Arial" w:cs="Arial"/>
          <w:b/>
          <w:bCs/>
          <w:sz w:val="24"/>
        </w:rPr>
        <w:t>OFF power requirements -</w:t>
      </w:r>
      <w:r w:rsidR="00985AE8">
        <w:rPr>
          <w:rFonts w:ascii="Arial" w:hAnsi="Arial" w:cs="Arial"/>
          <w:b/>
          <w:bCs/>
          <w:sz w:val="24"/>
        </w:rPr>
        <w:t xml:space="preserve"> scaling </w:t>
      </w:r>
      <w:r w:rsidR="00A209DD">
        <w:rPr>
          <w:rFonts w:ascii="Arial" w:hAnsi="Arial" w:cs="Arial"/>
          <w:b/>
          <w:bCs/>
          <w:sz w:val="24"/>
        </w:rPr>
        <w:t>or fixed</w:t>
      </w:r>
    </w:p>
    <w:p w14:paraId="28325425" w14:textId="3E3C2AA4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0A75" w:rsidRPr="005B11F5">
        <w:rPr>
          <w:rFonts w:cs="Arial"/>
          <w:b/>
          <w:bCs/>
          <w:sz w:val="24"/>
        </w:rPr>
        <w:t>8.27</w:t>
      </w:r>
      <w:r w:rsidRPr="005B11F5">
        <w:rPr>
          <w:rFonts w:cs="Arial"/>
          <w:b/>
          <w:bCs/>
          <w:sz w:val="24"/>
        </w:rPr>
        <w:t>.</w:t>
      </w:r>
      <w:r w:rsidR="00065115" w:rsidRPr="005B11F5">
        <w:rPr>
          <w:rFonts w:cs="Arial"/>
          <w:b/>
          <w:bCs/>
          <w:sz w:val="24"/>
        </w:rPr>
        <w:t>3.2</w:t>
      </w:r>
    </w:p>
    <w:p w14:paraId="62346435" w14:textId="3568BFB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B362F8" w14:textId="0E25B573" w:rsidR="0088160B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 w:rsidR="00524CDC">
        <w:rPr>
          <w:bCs/>
        </w:rPr>
        <w:t xml:space="preserve">last 3GPP RAN4 </w:t>
      </w:r>
      <w:r w:rsidR="00281D5D">
        <w:rPr>
          <w:bCs/>
        </w:rPr>
        <w:t>#84</w:t>
      </w:r>
      <w:r w:rsidR="00712518">
        <w:rPr>
          <w:bCs/>
        </w:rPr>
        <w:t>bis</w:t>
      </w:r>
      <w:r>
        <w:rPr>
          <w:bCs/>
        </w:rPr>
        <w:t xml:space="preserve"> meeting,</w:t>
      </w:r>
      <w:r w:rsidR="001A1E62">
        <w:rPr>
          <w:bCs/>
        </w:rPr>
        <w:t xml:space="preserve"> </w:t>
      </w:r>
      <w:r w:rsidR="00281D5D">
        <w:rPr>
          <w:bCs/>
        </w:rPr>
        <w:t xml:space="preserve">a way forward </w:t>
      </w:r>
      <w:r w:rsidR="003E6A18">
        <w:rPr>
          <w:bCs/>
        </w:rPr>
        <w:t xml:space="preserve">on </w:t>
      </w:r>
      <w:r w:rsidR="00DA2E1E">
        <w:rPr>
          <w:bCs/>
        </w:rPr>
        <w:t>transmit ON/OFF power and transient period</w:t>
      </w:r>
      <w:r w:rsidR="00281D5D">
        <w:rPr>
          <w:bCs/>
        </w:rPr>
        <w:t xml:space="preserve"> was approved [1]. </w:t>
      </w:r>
      <w:r w:rsidR="007F23BE">
        <w:rPr>
          <w:bCs/>
        </w:rPr>
        <w:t xml:space="preserve">Even though agreements </w:t>
      </w:r>
      <w:r w:rsidR="004B4A89">
        <w:rPr>
          <w:bCs/>
        </w:rPr>
        <w:t>are made</w:t>
      </w:r>
      <w:r w:rsidR="007F23BE">
        <w:rPr>
          <w:bCs/>
        </w:rPr>
        <w:t xml:space="preserve"> in the way forward</w:t>
      </w:r>
      <w:r w:rsidR="004B4A89">
        <w:rPr>
          <w:bCs/>
        </w:rPr>
        <w:t>, one o</w:t>
      </w:r>
      <w:r w:rsidR="00A209DD">
        <w:rPr>
          <w:bCs/>
        </w:rPr>
        <w:t>pen issue remains as to whether scaling</w:t>
      </w:r>
      <w:r w:rsidR="003C68AB">
        <w:rPr>
          <w:bCs/>
        </w:rPr>
        <w:t xml:space="preserve"> </w:t>
      </w:r>
      <w:r w:rsidR="004B4A89">
        <w:rPr>
          <w:bCs/>
        </w:rPr>
        <w:t>should</w:t>
      </w:r>
      <w:r w:rsidR="00A209DD">
        <w:rPr>
          <w:bCs/>
        </w:rPr>
        <w:t xml:space="preserve"> be</w:t>
      </w:r>
      <w:r w:rsidR="004B4A89">
        <w:rPr>
          <w:bCs/>
        </w:rPr>
        <w:t xml:space="preserve"> applied to the requirement.  </w:t>
      </w:r>
      <w:r w:rsidR="007F23BE">
        <w:rPr>
          <w:bCs/>
        </w:rPr>
        <w:t xml:space="preserve"> </w:t>
      </w:r>
    </w:p>
    <w:p w14:paraId="6426AE81" w14:textId="3B016F45" w:rsidR="00C85073" w:rsidRDefault="00C85073" w:rsidP="00171463">
      <w:pPr>
        <w:spacing w:after="0"/>
        <w:rPr>
          <w:bCs/>
        </w:rPr>
      </w:pPr>
    </w:p>
    <w:p w14:paraId="00CA94CB" w14:textId="1695D4CE" w:rsidR="00D7766E" w:rsidRPr="003E24CA" w:rsidRDefault="008C567C" w:rsidP="00171463">
      <w:pPr>
        <w:spacing w:after="0"/>
        <w:rPr>
          <w:bCs/>
        </w:rPr>
      </w:pPr>
      <w:r>
        <w:rPr>
          <w:bCs/>
        </w:rPr>
        <w:t xml:space="preserve">In this document, we </w:t>
      </w:r>
      <w:r w:rsidR="004B4A89">
        <w:rPr>
          <w:bCs/>
        </w:rPr>
        <w:t>provide our choice to the open issue.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2C4DF9D7" w14:textId="77777777" w:rsidR="00D6571F" w:rsidRDefault="00D6571F" w:rsidP="00F70133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From [1], the agreements are as follows: </w:t>
      </w:r>
    </w:p>
    <w:p w14:paraId="4A943590" w14:textId="07C213B0" w:rsidR="00D6571F" w:rsidRPr="00D6571F" w:rsidRDefault="00D6571F" w:rsidP="00D6571F">
      <w:pPr>
        <w:pStyle w:val="ListParagraph"/>
        <w:numPr>
          <w:ilvl w:val="0"/>
          <w:numId w:val="37"/>
        </w:numPr>
        <w:spacing w:after="120"/>
        <w:rPr>
          <w:sz w:val="20"/>
          <w:szCs w:val="20"/>
          <w:lang w:val="en-GB"/>
        </w:rPr>
      </w:pPr>
      <w:r w:rsidRPr="00D6571F">
        <w:rPr>
          <w:sz w:val="20"/>
          <w:szCs w:val="20"/>
          <w:lang w:val="en-GB"/>
        </w:rPr>
        <w:t>OTA Transmit OFF power is a co-location requirement</w:t>
      </w:r>
    </w:p>
    <w:p w14:paraId="3B79F5EB" w14:textId="009B15CE" w:rsidR="00D6571F" w:rsidRPr="00D6571F" w:rsidRDefault="00D6571F" w:rsidP="00C96514">
      <w:pPr>
        <w:pStyle w:val="ListParagraph"/>
        <w:numPr>
          <w:ilvl w:val="1"/>
          <w:numId w:val="37"/>
        </w:numPr>
        <w:spacing w:after="120"/>
        <w:ind w:left="1434" w:hanging="357"/>
        <w:contextualSpacing w:val="0"/>
        <w:rPr>
          <w:sz w:val="20"/>
          <w:szCs w:val="20"/>
          <w:lang w:val="en-GB"/>
        </w:rPr>
      </w:pPr>
      <w:r w:rsidRPr="00D6571F">
        <w:rPr>
          <w:sz w:val="20"/>
          <w:szCs w:val="20"/>
          <w:lang w:val="en-GB"/>
        </w:rPr>
        <w:t>The requirement is defined at the co-location reference antenna conductive output side.</w:t>
      </w:r>
    </w:p>
    <w:p w14:paraId="58A01DBB" w14:textId="71479536" w:rsidR="00D6571F" w:rsidRPr="00D6571F" w:rsidRDefault="00D6571F" w:rsidP="00D6571F">
      <w:pPr>
        <w:pStyle w:val="ListParagraph"/>
        <w:numPr>
          <w:ilvl w:val="0"/>
          <w:numId w:val="37"/>
        </w:numPr>
        <w:spacing w:after="120"/>
        <w:rPr>
          <w:sz w:val="20"/>
          <w:szCs w:val="20"/>
          <w:lang w:val="en-GB"/>
        </w:rPr>
      </w:pPr>
      <w:r w:rsidRPr="00D6571F">
        <w:rPr>
          <w:sz w:val="20"/>
          <w:szCs w:val="20"/>
          <w:lang w:val="en-GB"/>
        </w:rPr>
        <w:t>For UTRA, the output power at the co-location reference antenna shall be less than</w:t>
      </w:r>
    </w:p>
    <w:p w14:paraId="62341E4B" w14:textId="0A594033" w:rsidR="00D6571F" w:rsidRDefault="00D6571F" w:rsidP="00C96514">
      <w:pPr>
        <w:pStyle w:val="ListParagraph"/>
        <w:spacing w:after="120"/>
        <w:ind w:left="1134"/>
        <w:contextualSpacing w:val="0"/>
        <w:rPr>
          <w:sz w:val="20"/>
          <w:szCs w:val="20"/>
          <w:lang w:val="en-GB"/>
        </w:rPr>
      </w:pPr>
      <w:r w:rsidRPr="00D6571F">
        <w:rPr>
          <w:sz w:val="20"/>
          <w:szCs w:val="20"/>
          <w:lang w:val="en-GB"/>
        </w:rPr>
        <w:t xml:space="preserve">-85 dBm/MHz </w:t>
      </w:r>
      <w:r>
        <w:rPr>
          <w:sz w:val="20"/>
          <w:szCs w:val="20"/>
          <w:lang w:val="en-GB"/>
        </w:rPr>
        <w:t>-</w:t>
      </w:r>
      <w:r w:rsidRPr="00D6571F">
        <w:rPr>
          <w:sz w:val="20"/>
          <w:szCs w:val="20"/>
          <w:lang w:val="en-GB"/>
        </w:rPr>
        <w:t xml:space="preserve"> 30 dB + X dB</w:t>
      </w:r>
    </w:p>
    <w:p w14:paraId="6B7B0DDE" w14:textId="67A1B2F5" w:rsidR="00D6571F" w:rsidRDefault="00D6571F" w:rsidP="00D6571F">
      <w:pPr>
        <w:pStyle w:val="ListParagraph"/>
        <w:numPr>
          <w:ilvl w:val="0"/>
          <w:numId w:val="38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E-UTRA, the output power at the co-location reference antenna shall be less than</w:t>
      </w:r>
    </w:p>
    <w:p w14:paraId="415B3F57" w14:textId="4BB5D42D" w:rsidR="00D6571F" w:rsidRPr="00D6571F" w:rsidRDefault="00D6571F" w:rsidP="00D6571F">
      <w:pPr>
        <w:pStyle w:val="ListParagraph"/>
        <w:spacing w:after="120"/>
        <w:ind w:left="1136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-85 dBm/MHz - 30 dB + X dB </w:t>
      </w:r>
    </w:p>
    <w:p w14:paraId="16F16225" w14:textId="37457055" w:rsidR="00D6571F" w:rsidRDefault="00960C22" w:rsidP="00F70133">
      <w:pPr>
        <w:spacing w:after="120"/>
      </w:pPr>
      <w:r>
        <w:t>where X is a scaling factor. There are two options for how to determine X:</w:t>
      </w:r>
    </w:p>
    <w:p w14:paraId="7DF3449E" w14:textId="32F7CA9B" w:rsidR="00960C22" w:rsidRPr="002D48FC" w:rsidRDefault="002D48FC" w:rsidP="00C96514">
      <w:pPr>
        <w:pStyle w:val="ListParagraph"/>
        <w:numPr>
          <w:ilvl w:val="0"/>
          <w:numId w:val="39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 w:rsidRPr="002D48FC">
        <w:rPr>
          <w:sz w:val="20"/>
          <w:szCs w:val="20"/>
          <w:lang w:val="en-GB"/>
        </w:rPr>
        <w:t>X = 9 dB for E-UTRA and 6 dB for UTRA</w:t>
      </w:r>
    </w:p>
    <w:p w14:paraId="67245E8B" w14:textId="67F15758" w:rsidR="002D48FC" w:rsidRPr="002D48FC" w:rsidRDefault="002D48FC" w:rsidP="002D48FC">
      <w:pPr>
        <w:pStyle w:val="ListParagraph"/>
        <w:numPr>
          <w:ilvl w:val="0"/>
          <w:numId w:val="39"/>
        </w:numPr>
        <w:spacing w:after="120"/>
        <w:rPr>
          <w:sz w:val="20"/>
          <w:szCs w:val="20"/>
          <w:lang w:val="en-GB"/>
        </w:rPr>
      </w:pPr>
      <w:r w:rsidRPr="002D48FC">
        <w:rPr>
          <w:sz w:val="20"/>
          <w:szCs w:val="20"/>
          <w:lang w:val="en-GB"/>
        </w:rPr>
        <w:t>X = 10log</w:t>
      </w:r>
      <w:r w:rsidRPr="00A209DD">
        <w:rPr>
          <w:sz w:val="20"/>
          <w:szCs w:val="20"/>
          <w:vertAlign w:val="subscript"/>
          <w:lang w:val="en-GB"/>
        </w:rPr>
        <w:t>10</w:t>
      </w:r>
      <w:r w:rsidRPr="002D48FC">
        <w:rPr>
          <w:sz w:val="20"/>
          <w:szCs w:val="20"/>
          <w:lang w:val="en-GB"/>
        </w:rPr>
        <w:t>(M) where M is the number of transceivers in the AAS BS.</w:t>
      </w:r>
    </w:p>
    <w:p w14:paraId="7BE83D99" w14:textId="28F211FE" w:rsidR="00FA4828" w:rsidRDefault="00985AE8" w:rsidP="00180FEF">
      <w:pPr>
        <w:spacing w:after="120"/>
        <w:rPr>
          <w:lang w:val="en-US"/>
        </w:rPr>
      </w:pPr>
      <w:r>
        <w:rPr>
          <w:lang w:val="en-US"/>
        </w:rPr>
        <w:t xml:space="preserve">As the same issue </w:t>
      </w:r>
      <w:r w:rsidR="00F12FF8">
        <w:rPr>
          <w:lang w:val="en-US"/>
        </w:rPr>
        <w:t xml:space="preserve">has been addressed in BS Tx rated output power </w:t>
      </w:r>
      <w:r w:rsidR="00A209DD">
        <w:rPr>
          <w:lang w:val="en-US"/>
        </w:rPr>
        <w:t>limit and unwanted emission requirements</w:t>
      </w:r>
      <w:r w:rsidR="00F12FF8">
        <w:rPr>
          <w:lang w:val="en-US"/>
        </w:rPr>
        <w:t xml:space="preserve">, we propose to adopt the </w:t>
      </w:r>
      <w:r w:rsidR="00A209DD">
        <w:rPr>
          <w:lang w:val="en-US"/>
        </w:rPr>
        <w:t xml:space="preserve">same </w:t>
      </w:r>
      <w:r w:rsidR="00F12FF8">
        <w:rPr>
          <w:lang w:val="en-US"/>
        </w:rPr>
        <w:t>solution f</w:t>
      </w:r>
      <w:r w:rsidR="00A209DD">
        <w:rPr>
          <w:lang w:val="en-US"/>
        </w:rPr>
        <w:t xml:space="preserve">or the Tx OFF power requirement, which uses a fixed scaling factor. </w:t>
      </w:r>
    </w:p>
    <w:p w14:paraId="154A880C" w14:textId="77777777" w:rsidR="00F12FF8" w:rsidRDefault="00D766E4" w:rsidP="00F70133">
      <w:pPr>
        <w:spacing w:after="120"/>
        <w:rPr>
          <w:b/>
          <w:lang w:val="en-US"/>
        </w:rPr>
      </w:pPr>
      <w:r w:rsidRPr="00C85D63">
        <w:rPr>
          <w:b/>
          <w:lang w:val="en-US"/>
        </w:rPr>
        <w:t xml:space="preserve">Proposal 1: </w:t>
      </w:r>
      <w:r w:rsidR="00F12FF8">
        <w:rPr>
          <w:b/>
          <w:lang w:val="en-US"/>
        </w:rPr>
        <w:t xml:space="preserve">For UTRA, -85 dBm/MHz – 30 dB + 6 dB </w:t>
      </w:r>
    </w:p>
    <w:p w14:paraId="267A3FB4" w14:textId="14730188" w:rsidR="001F0EEE" w:rsidRPr="00F12FF8" w:rsidRDefault="00A209DD" w:rsidP="00F70133">
      <w:pPr>
        <w:spacing w:after="120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</w:t>
      </w:r>
      <w:r w:rsidR="00F12FF8">
        <w:rPr>
          <w:b/>
          <w:lang w:val="en-US"/>
        </w:rPr>
        <w:t xml:space="preserve">For E-UTRA, -85 dBm/MHz – 30 dB + 9 dB </w:t>
      </w:r>
    </w:p>
    <w:p w14:paraId="38123BBA" w14:textId="37F3F496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31BCE00C" w:rsidR="009368F7" w:rsidRDefault="001F0EEE" w:rsidP="00EA50F9">
      <w:pPr>
        <w:spacing w:after="0"/>
      </w:pPr>
      <w:r>
        <w:t>In this document, we</w:t>
      </w:r>
      <w:r w:rsidR="00C85D63">
        <w:t xml:space="preserve"> </w:t>
      </w:r>
      <w:r w:rsidR="00344062">
        <w:t>propose the following</w:t>
      </w:r>
    </w:p>
    <w:p w14:paraId="35EBEAC7" w14:textId="77777777" w:rsidR="00F12FF8" w:rsidRDefault="00F12FF8" w:rsidP="00EA50F9">
      <w:pPr>
        <w:spacing w:after="0"/>
      </w:pPr>
    </w:p>
    <w:p w14:paraId="29E64758" w14:textId="7B7648E1" w:rsidR="00F12FF8" w:rsidRDefault="00F12FF8" w:rsidP="00F12FF8">
      <w:pPr>
        <w:spacing w:after="120"/>
        <w:rPr>
          <w:b/>
          <w:lang w:val="en-US"/>
        </w:rPr>
      </w:pPr>
      <w:r w:rsidRPr="00C85D63">
        <w:rPr>
          <w:b/>
          <w:lang w:val="en-US"/>
        </w:rPr>
        <w:t xml:space="preserve">Proposal 1: </w:t>
      </w:r>
      <w:r w:rsidR="00943FA2">
        <w:rPr>
          <w:b/>
          <w:lang w:val="en-US"/>
        </w:rPr>
        <w:t>UTRA</w:t>
      </w:r>
      <w:r>
        <w:rPr>
          <w:b/>
          <w:lang w:val="en-US"/>
        </w:rPr>
        <w:t xml:space="preserve"> -85 dBm/MHz – 30 dB + 6 dB </w:t>
      </w:r>
    </w:p>
    <w:p w14:paraId="024BD1D1" w14:textId="6B20DCA6" w:rsidR="00F12FF8" w:rsidRPr="00F12FF8" w:rsidRDefault="00A209DD" w:rsidP="00F12FF8">
      <w:pPr>
        <w:spacing w:after="120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</w:t>
      </w:r>
      <w:r w:rsidR="00943FA2">
        <w:rPr>
          <w:b/>
          <w:lang w:val="en-US"/>
        </w:rPr>
        <w:t>E-UTRA</w:t>
      </w:r>
      <w:r w:rsidR="00F12FF8">
        <w:rPr>
          <w:b/>
          <w:lang w:val="en-US"/>
        </w:rPr>
        <w:t xml:space="preserve"> -85 dBm/MHz – 30 dB + 9 dB </w:t>
      </w:r>
    </w:p>
    <w:p w14:paraId="20E0B5D8" w14:textId="369AAA89" w:rsidR="008B46AA" w:rsidRDefault="008B46AA" w:rsidP="00EA50F9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283CC599" w:rsidR="00003286" w:rsidRDefault="00625D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6C5601">
        <w:rPr>
          <w:sz w:val="18"/>
          <w:lang w:eastAsia="zh-CN"/>
        </w:rPr>
        <w:t>711799</w:t>
      </w:r>
      <w:r w:rsidR="00801A92">
        <w:rPr>
          <w:sz w:val="18"/>
          <w:lang w:eastAsia="zh-CN"/>
        </w:rPr>
        <w:t>,</w:t>
      </w:r>
      <w:r w:rsidR="00A5224A">
        <w:rPr>
          <w:sz w:val="18"/>
          <w:lang w:eastAsia="zh-CN"/>
        </w:rPr>
        <w:t xml:space="preserve"> Way forward </w:t>
      </w:r>
      <w:r w:rsidR="006C5601">
        <w:rPr>
          <w:sz w:val="18"/>
          <w:lang w:eastAsia="zh-CN"/>
        </w:rPr>
        <w:t>on transmit ON/OFF power and transient period</w:t>
      </w:r>
      <w:r>
        <w:rPr>
          <w:sz w:val="18"/>
          <w:lang w:eastAsia="zh-CN"/>
        </w:rPr>
        <w:t xml:space="preserve">, </w:t>
      </w:r>
      <w:r w:rsidR="006C5601">
        <w:rPr>
          <w:sz w:val="18"/>
          <w:lang w:eastAsia="zh-CN"/>
        </w:rPr>
        <w:t>CATT, Huawei</w:t>
      </w:r>
      <w:r w:rsidR="008A5FEF">
        <w:rPr>
          <w:sz w:val="18"/>
          <w:lang w:eastAsia="zh-CN"/>
        </w:rPr>
        <w:t>.</w:t>
      </w:r>
    </w:p>
    <w:p w14:paraId="30F56DE6" w14:textId="492D592D" w:rsidR="002E6FBE" w:rsidRPr="00724164" w:rsidRDefault="002E6FBE" w:rsidP="007241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E6FBE" w:rsidRPr="0072416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1A031" w14:textId="77777777" w:rsidR="00583614" w:rsidRDefault="00583614">
      <w:r>
        <w:separator/>
      </w:r>
    </w:p>
  </w:endnote>
  <w:endnote w:type="continuationSeparator" w:id="0">
    <w:p w14:paraId="4BD34141" w14:textId="77777777" w:rsidR="00583614" w:rsidRDefault="0058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004E3" w14:textId="77777777" w:rsidR="00583614" w:rsidRDefault="00583614">
      <w:r>
        <w:separator/>
      </w:r>
    </w:p>
  </w:footnote>
  <w:footnote w:type="continuationSeparator" w:id="0">
    <w:p w14:paraId="302264D7" w14:textId="77777777" w:rsidR="00583614" w:rsidRDefault="00583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5"/>
  </w:num>
  <w:num w:numId="8">
    <w:abstractNumId w:val="27"/>
  </w:num>
  <w:num w:numId="9">
    <w:abstractNumId w:val="8"/>
  </w:num>
  <w:num w:numId="10">
    <w:abstractNumId w:val="19"/>
  </w:num>
  <w:num w:numId="11">
    <w:abstractNumId w:val="7"/>
  </w:num>
  <w:num w:numId="12">
    <w:abstractNumId w:val="35"/>
  </w:num>
  <w:num w:numId="13">
    <w:abstractNumId w:val="27"/>
  </w:num>
  <w:num w:numId="14">
    <w:abstractNumId w:val="36"/>
  </w:num>
  <w:num w:numId="15">
    <w:abstractNumId w:val="22"/>
  </w:num>
  <w:num w:numId="16">
    <w:abstractNumId w:val="24"/>
  </w:num>
  <w:num w:numId="17">
    <w:abstractNumId w:val="23"/>
  </w:num>
  <w:num w:numId="18">
    <w:abstractNumId w:val="9"/>
  </w:num>
  <w:num w:numId="19">
    <w:abstractNumId w:val="18"/>
  </w:num>
  <w:num w:numId="20">
    <w:abstractNumId w:val="28"/>
  </w:num>
  <w:num w:numId="21">
    <w:abstractNumId w:val="13"/>
  </w:num>
  <w:num w:numId="22">
    <w:abstractNumId w:val="12"/>
  </w:num>
  <w:num w:numId="23">
    <w:abstractNumId w:val="32"/>
  </w:num>
  <w:num w:numId="24">
    <w:abstractNumId w:val="34"/>
  </w:num>
  <w:num w:numId="25">
    <w:abstractNumId w:val="3"/>
  </w:num>
  <w:num w:numId="26">
    <w:abstractNumId w:val="11"/>
  </w:num>
  <w:num w:numId="27">
    <w:abstractNumId w:val="4"/>
  </w:num>
  <w:num w:numId="28">
    <w:abstractNumId w:val="29"/>
  </w:num>
  <w:num w:numId="29">
    <w:abstractNumId w:val="14"/>
  </w:num>
  <w:num w:numId="30">
    <w:abstractNumId w:val="26"/>
  </w:num>
  <w:num w:numId="31">
    <w:abstractNumId w:val="30"/>
  </w:num>
  <w:num w:numId="32">
    <w:abstractNumId w:val="2"/>
  </w:num>
  <w:num w:numId="33">
    <w:abstractNumId w:val="25"/>
  </w:num>
  <w:num w:numId="34">
    <w:abstractNumId w:val="6"/>
  </w:num>
  <w:num w:numId="35">
    <w:abstractNumId w:val="17"/>
  </w:num>
  <w:num w:numId="36">
    <w:abstractNumId w:val="33"/>
  </w:num>
  <w:num w:numId="37">
    <w:abstractNumId w:val="20"/>
  </w:num>
  <w:num w:numId="38">
    <w:abstractNumId w:val="3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145D"/>
    <w:rsid w:val="000137F6"/>
    <w:rsid w:val="00016F09"/>
    <w:rsid w:val="00017313"/>
    <w:rsid w:val="00020C10"/>
    <w:rsid w:val="00022199"/>
    <w:rsid w:val="0002364E"/>
    <w:rsid w:val="00025E43"/>
    <w:rsid w:val="000300D0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5115"/>
    <w:rsid w:val="000667FA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B44"/>
    <w:rsid w:val="00081E64"/>
    <w:rsid w:val="000830B8"/>
    <w:rsid w:val="000868FF"/>
    <w:rsid w:val="00090468"/>
    <w:rsid w:val="00092463"/>
    <w:rsid w:val="0009290B"/>
    <w:rsid w:val="00094C46"/>
    <w:rsid w:val="00097704"/>
    <w:rsid w:val="000A1A7C"/>
    <w:rsid w:val="000A4929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6BC6"/>
    <w:rsid w:val="000F7070"/>
    <w:rsid w:val="00101457"/>
    <w:rsid w:val="00102CF6"/>
    <w:rsid w:val="00102D48"/>
    <w:rsid w:val="00103E62"/>
    <w:rsid w:val="0010508F"/>
    <w:rsid w:val="00105C1B"/>
    <w:rsid w:val="001063B9"/>
    <w:rsid w:val="001112D2"/>
    <w:rsid w:val="00112D54"/>
    <w:rsid w:val="00116519"/>
    <w:rsid w:val="00116FEE"/>
    <w:rsid w:val="00121AA2"/>
    <w:rsid w:val="0012615D"/>
    <w:rsid w:val="00130CBC"/>
    <w:rsid w:val="0013236E"/>
    <w:rsid w:val="00135E4A"/>
    <w:rsid w:val="00135F96"/>
    <w:rsid w:val="00136A5D"/>
    <w:rsid w:val="001375DD"/>
    <w:rsid w:val="00142802"/>
    <w:rsid w:val="00143DD8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93F76"/>
    <w:rsid w:val="0019456A"/>
    <w:rsid w:val="00194CD0"/>
    <w:rsid w:val="00194E93"/>
    <w:rsid w:val="0019676D"/>
    <w:rsid w:val="001A1E62"/>
    <w:rsid w:val="001A2A06"/>
    <w:rsid w:val="001A2B11"/>
    <w:rsid w:val="001B223F"/>
    <w:rsid w:val="001B49C9"/>
    <w:rsid w:val="001B58C1"/>
    <w:rsid w:val="001B7423"/>
    <w:rsid w:val="001B7DA9"/>
    <w:rsid w:val="001C3A2E"/>
    <w:rsid w:val="001C4920"/>
    <w:rsid w:val="001C5CCF"/>
    <w:rsid w:val="001C65A5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4765"/>
    <w:rsid w:val="002518B4"/>
    <w:rsid w:val="002519DA"/>
    <w:rsid w:val="00256F2C"/>
    <w:rsid w:val="00260FFE"/>
    <w:rsid w:val="00262A06"/>
    <w:rsid w:val="002647D9"/>
    <w:rsid w:val="0026634C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1D5D"/>
    <w:rsid w:val="00283F97"/>
    <w:rsid w:val="00284494"/>
    <w:rsid w:val="002845F1"/>
    <w:rsid w:val="002855BF"/>
    <w:rsid w:val="0028563D"/>
    <w:rsid w:val="002862B7"/>
    <w:rsid w:val="00290BB8"/>
    <w:rsid w:val="002949B1"/>
    <w:rsid w:val="002950D0"/>
    <w:rsid w:val="002957C0"/>
    <w:rsid w:val="00296E6D"/>
    <w:rsid w:val="002A1633"/>
    <w:rsid w:val="002A19F0"/>
    <w:rsid w:val="002A318A"/>
    <w:rsid w:val="002A5A95"/>
    <w:rsid w:val="002B1472"/>
    <w:rsid w:val="002B5588"/>
    <w:rsid w:val="002B6F65"/>
    <w:rsid w:val="002C02F5"/>
    <w:rsid w:val="002C03FE"/>
    <w:rsid w:val="002C0C58"/>
    <w:rsid w:val="002C15EB"/>
    <w:rsid w:val="002C1DFF"/>
    <w:rsid w:val="002C52AF"/>
    <w:rsid w:val="002C5F85"/>
    <w:rsid w:val="002C64DE"/>
    <w:rsid w:val="002C7FDB"/>
    <w:rsid w:val="002D0066"/>
    <w:rsid w:val="002D3588"/>
    <w:rsid w:val="002D3E28"/>
    <w:rsid w:val="002D48FC"/>
    <w:rsid w:val="002E6FBE"/>
    <w:rsid w:val="002E7C25"/>
    <w:rsid w:val="002F0D22"/>
    <w:rsid w:val="002F1F24"/>
    <w:rsid w:val="002F2212"/>
    <w:rsid w:val="002F6472"/>
    <w:rsid w:val="002F6D54"/>
    <w:rsid w:val="002F7CD5"/>
    <w:rsid w:val="0030003D"/>
    <w:rsid w:val="00300723"/>
    <w:rsid w:val="00300C28"/>
    <w:rsid w:val="00303406"/>
    <w:rsid w:val="00304264"/>
    <w:rsid w:val="00304A8D"/>
    <w:rsid w:val="00305C89"/>
    <w:rsid w:val="0030671D"/>
    <w:rsid w:val="0031272A"/>
    <w:rsid w:val="003134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5DA7"/>
    <w:rsid w:val="003371D2"/>
    <w:rsid w:val="003375FE"/>
    <w:rsid w:val="00337961"/>
    <w:rsid w:val="00337D97"/>
    <w:rsid w:val="0034350D"/>
    <w:rsid w:val="00344062"/>
    <w:rsid w:val="00345218"/>
    <w:rsid w:val="0035116B"/>
    <w:rsid w:val="00352D97"/>
    <w:rsid w:val="00354139"/>
    <w:rsid w:val="0035462D"/>
    <w:rsid w:val="00354A86"/>
    <w:rsid w:val="00356FF5"/>
    <w:rsid w:val="0035791B"/>
    <w:rsid w:val="00361DAF"/>
    <w:rsid w:val="00363749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4421"/>
    <w:rsid w:val="003876D8"/>
    <w:rsid w:val="00392347"/>
    <w:rsid w:val="00392600"/>
    <w:rsid w:val="00393441"/>
    <w:rsid w:val="00394576"/>
    <w:rsid w:val="003A04D9"/>
    <w:rsid w:val="003A21A9"/>
    <w:rsid w:val="003A4E98"/>
    <w:rsid w:val="003A5A3E"/>
    <w:rsid w:val="003A601A"/>
    <w:rsid w:val="003B0D89"/>
    <w:rsid w:val="003B2AD4"/>
    <w:rsid w:val="003B2F68"/>
    <w:rsid w:val="003B54BA"/>
    <w:rsid w:val="003B7BE5"/>
    <w:rsid w:val="003C0494"/>
    <w:rsid w:val="003C0559"/>
    <w:rsid w:val="003C088F"/>
    <w:rsid w:val="003C1900"/>
    <w:rsid w:val="003C21BD"/>
    <w:rsid w:val="003C26D0"/>
    <w:rsid w:val="003C2A53"/>
    <w:rsid w:val="003C34D2"/>
    <w:rsid w:val="003C482B"/>
    <w:rsid w:val="003C4E37"/>
    <w:rsid w:val="003C68AB"/>
    <w:rsid w:val="003C77B3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F02B3"/>
    <w:rsid w:val="003F28D0"/>
    <w:rsid w:val="003F30E7"/>
    <w:rsid w:val="003F5566"/>
    <w:rsid w:val="003F6915"/>
    <w:rsid w:val="00401855"/>
    <w:rsid w:val="00401A0C"/>
    <w:rsid w:val="00401B2F"/>
    <w:rsid w:val="00403917"/>
    <w:rsid w:val="0040447E"/>
    <w:rsid w:val="004066C0"/>
    <w:rsid w:val="00407683"/>
    <w:rsid w:val="00412688"/>
    <w:rsid w:val="00414176"/>
    <w:rsid w:val="004148A7"/>
    <w:rsid w:val="00415E93"/>
    <w:rsid w:val="0042236A"/>
    <w:rsid w:val="00427123"/>
    <w:rsid w:val="0043021C"/>
    <w:rsid w:val="0043027B"/>
    <w:rsid w:val="00432EA4"/>
    <w:rsid w:val="00432F9B"/>
    <w:rsid w:val="004337BD"/>
    <w:rsid w:val="00441DE8"/>
    <w:rsid w:val="00442797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341C"/>
    <w:rsid w:val="00465722"/>
    <w:rsid w:val="00466118"/>
    <w:rsid w:val="00470D91"/>
    <w:rsid w:val="00471D6D"/>
    <w:rsid w:val="0047241A"/>
    <w:rsid w:val="00474072"/>
    <w:rsid w:val="0047511F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A89"/>
    <w:rsid w:val="004B4FB4"/>
    <w:rsid w:val="004B5554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717D"/>
    <w:rsid w:val="004E002D"/>
    <w:rsid w:val="004E213A"/>
    <w:rsid w:val="004E2B28"/>
    <w:rsid w:val="004E343C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9F4"/>
    <w:rsid w:val="00524CDC"/>
    <w:rsid w:val="005252D5"/>
    <w:rsid w:val="00534DA0"/>
    <w:rsid w:val="005376E1"/>
    <w:rsid w:val="00540EF4"/>
    <w:rsid w:val="0054183B"/>
    <w:rsid w:val="0054286D"/>
    <w:rsid w:val="0054288B"/>
    <w:rsid w:val="00543E6C"/>
    <w:rsid w:val="00545736"/>
    <w:rsid w:val="00545E22"/>
    <w:rsid w:val="00545EAB"/>
    <w:rsid w:val="00546DC4"/>
    <w:rsid w:val="00546DCA"/>
    <w:rsid w:val="00547A4C"/>
    <w:rsid w:val="005507DB"/>
    <w:rsid w:val="00553612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80B11"/>
    <w:rsid w:val="00581AFF"/>
    <w:rsid w:val="0058227D"/>
    <w:rsid w:val="00583614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403F"/>
    <w:rsid w:val="005A420D"/>
    <w:rsid w:val="005A525F"/>
    <w:rsid w:val="005A6F0E"/>
    <w:rsid w:val="005A776E"/>
    <w:rsid w:val="005B0554"/>
    <w:rsid w:val="005B11F5"/>
    <w:rsid w:val="005B226E"/>
    <w:rsid w:val="005B2EA4"/>
    <w:rsid w:val="005B3245"/>
    <w:rsid w:val="005B5357"/>
    <w:rsid w:val="005B5BC9"/>
    <w:rsid w:val="005C0FDB"/>
    <w:rsid w:val="005C106E"/>
    <w:rsid w:val="005C1BF3"/>
    <w:rsid w:val="005C2293"/>
    <w:rsid w:val="005C244C"/>
    <w:rsid w:val="005C29C0"/>
    <w:rsid w:val="005C3529"/>
    <w:rsid w:val="005C5AC8"/>
    <w:rsid w:val="005D0A67"/>
    <w:rsid w:val="005D2077"/>
    <w:rsid w:val="005D343C"/>
    <w:rsid w:val="005D762D"/>
    <w:rsid w:val="005E2A2F"/>
    <w:rsid w:val="005E36C3"/>
    <w:rsid w:val="005E4093"/>
    <w:rsid w:val="005E5F83"/>
    <w:rsid w:val="005E7433"/>
    <w:rsid w:val="005F2F95"/>
    <w:rsid w:val="005F36D2"/>
    <w:rsid w:val="005F5C79"/>
    <w:rsid w:val="00600984"/>
    <w:rsid w:val="00602447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91D46"/>
    <w:rsid w:val="00697186"/>
    <w:rsid w:val="006A0B35"/>
    <w:rsid w:val="006A16A6"/>
    <w:rsid w:val="006A28E7"/>
    <w:rsid w:val="006A5601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5601"/>
    <w:rsid w:val="006C66D8"/>
    <w:rsid w:val="006C7481"/>
    <w:rsid w:val="006D0617"/>
    <w:rsid w:val="006D1E24"/>
    <w:rsid w:val="006D4791"/>
    <w:rsid w:val="006D5298"/>
    <w:rsid w:val="006D6055"/>
    <w:rsid w:val="006D66DA"/>
    <w:rsid w:val="006D6AA5"/>
    <w:rsid w:val="006E0DAD"/>
    <w:rsid w:val="006E5E2C"/>
    <w:rsid w:val="006E6FCE"/>
    <w:rsid w:val="006F0DA1"/>
    <w:rsid w:val="006F2E9B"/>
    <w:rsid w:val="006F3924"/>
    <w:rsid w:val="006F47F1"/>
    <w:rsid w:val="006F6A2C"/>
    <w:rsid w:val="006F766E"/>
    <w:rsid w:val="00700604"/>
    <w:rsid w:val="00702306"/>
    <w:rsid w:val="007054E8"/>
    <w:rsid w:val="00707294"/>
    <w:rsid w:val="007110A7"/>
    <w:rsid w:val="00712518"/>
    <w:rsid w:val="00712B49"/>
    <w:rsid w:val="00712B4B"/>
    <w:rsid w:val="00714643"/>
    <w:rsid w:val="00715F84"/>
    <w:rsid w:val="007176DB"/>
    <w:rsid w:val="007201A8"/>
    <w:rsid w:val="007202FD"/>
    <w:rsid w:val="007233DA"/>
    <w:rsid w:val="00724164"/>
    <w:rsid w:val="00726ECF"/>
    <w:rsid w:val="0072799C"/>
    <w:rsid w:val="00730BCF"/>
    <w:rsid w:val="00731E7A"/>
    <w:rsid w:val="00734A5B"/>
    <w:rsid w:val="00735536"/>
    <w:rsid w:val="00740732"/>
    <w:rsid w:val="00741F98"/>
    <w:rsid w:val="007438D9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3C8A"/>
    <w:rsid w:val="007657E3"/>
    <w:rsid w:val="00765BD6"/>
    <w:rsid w:val="00766007"/>
    <w:rsid w:val="00771220"/>
    <w:rsid w:val="00772D0D"/>
    <w:rsid w:val="00773A5C"/>
    <w:rsid w:val="0077696B"/>
    <w:rsid w:val="007779BB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A0BE6"/>
    <w:rsid w:val="007A0D95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C023C"/>
    <w:rsid w:val="007C08AA"/>
    <w:rsid w:val="007C095F"/>
    <w:rsid w:val="007C20EA"/>
    <w:rsid w:val="007C367C"/>
    <w:rsid w:val="007D19D5"/>
    <w:rsid w:val="007D2D14"/>
    <w:rsid w:val="007D4B8E"/>
    <w:rsid w:val="007E0D24"/>
    <w:rsid w:val="007E0E7C"/>
    <w:rsid w:val="007E3F64"/>
    <w:rsid w:val="007E5ACF"/>
    <w:rsid w:val="007F23BE"/>
    <w:rsid w:val="007F2467"/>
    <w:rsid w:val="007F3BC4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4BF3"/>
    <w:rsid w:val="0086539A"/>
    <w:rsid w:val="00865FF5"/>
    <w:rsid w:val="008663F0"/>
    <w:rsid w:val="00866455"/>
    <w:rsid w:val="00866DCC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5C2F"/>
    <w:rsid w:val="00897194"/>
    <w:rsid w:val="0089745C"/>
    <w:rsid w:val="008A1F7A"/>
    <w:rsid w:val="008A264E"/>
    <w:rsid w:val="008A59F5"/>
    <w:rsid w:val="008A5FEF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A23"/>
    <w:rsid w:val="008B7A6D"/>
    <w:rsid w:val="008C1D10"/>
    <w:rsid w:val="008C2FDD"/>
    <w:rsid w:val="008C3221"/>
    <w:rsid w:val="008C567C"/>
    <w:rsid w:val="008C74ED"/>
    <w:rsid w:val="008D146B"/>
    <w:rsid w:val="008D4234"/>
    <w:rsid w:val="008D46A3"/>
    <w:rsid w:val="008D6A4F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21FD"/>
    <w:rsid w:val="009158B3"/>
    <w:rsid w:val="009167F5"/>
    <w:rsid w:val="0091687F"/>
    <w:rsid w:val="00916B4F"/>
    <w:rsid w:val="009175D3"/>
    <w:rsid w:val="00922A02"/>
    <w:rsid w:val="009234AF"/>
    <w:rsid w:val="009236FB"/>
    <w:rsid w:val="00924E12"/>
    <w:rsid w:val="00926A7C"/>
    <w:rsid w:val="00926D86"/>
    <w:rsid w:val="00931061"/>
    <w:rsid w:val="009312D2"/>
    <w:rsid w:val="00933DF8"/>
    <w:rsid w:val="00933E02"/>
    <w:rsid w:val="0093444E"/>
    <w:rsid w:val="009359C1"/>
    <w:rsid w:val="009368F7"/>
    <w:rsid w:val="00937E12"/>
    <w:rsid w:val="00941A10"/>
    <w:rsid w:val="00942EC2"/>
    <w:rsid w:val="00943FA2"/>
    <w:rsid w:val="00944A41"/>
    <w:rsid w:val="00945BB5"/>
    <w:rsid w:val="00951381"/>
    <w:rsid w:val="00954CCD"/>
    <w:rsid w:val="00960C22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7790E"/>
    <w:rsid w:val="009802BA"/>
    <w:rsid w:val="00980D60"/>
    <w:rsid w:val="00983994"/>
    <w:rsid w:val="00984B64"/>
    <w:rsid w:val="00985A20"/>
    <w:rsid w:val="00985AE8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83A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360B"/>
    <w:rsid w:val="009E6120"/>
    <w:rsid w:val="009E71C1"/>
    <w:rsid w:val="009E7A4D"/>
    <w:rsid w:val="009F0F95"/>
    <w:rsid w:val="009F1CA2"/>
    <w:rsid w:val="009F2266"/>
    <w:rsid w:val="009F2DA3"/>
    <w:rsid w:val="009F3991"/>
    <w:rsid w:val="009F3B17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209DD"/>
    <w:rsid w:val="00A237D5"/>
    <w:rsid w:val="00A258E1"/>
    <w:rsid w:val="00A26442"/>
    <w:rsid w:val="00A325B1"/>
    <w:rsid w:val="00A33956"/>
    <w:rsid w:val="00A34058"/>
    <w:rsid w:val="00A34D24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1BEE"/>
    <w:rsid w:val="00A5224A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3D42"/>
    <w:rsid w:val="00A7565B"/>
    <w:rsid w:val="00A76B38"/>
    <w:rsid w:val="00A81231"/>
    <w:rsid w:val="00A82346"/>
    <w:rsid w:val="00A83D72"/>
    <w:rsid w:val="00A8485E"/>
    <w:rsid w:val="00A87997"/>
    <w:rsid w:val="00A92A9A"/>
    <w:rsid w:val="00A93564"/>
    <w:rsid w:val="00A94F29"/>
    <w:rsid w:val="00A96290"/>
    <w:rsid w:val="00A9671C"/>
    <w:rsid w:val="00A973D8"/>
    <w:rsid w:val="00AA13E2"/>
    <w:rsid w:val="00AA31D3"/>
    <w:rsid w:val="00AA5E39"/>
    <w:rsid w:val="00AB21D9"/>
    <w:rsid w:val="00AB55AC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32A8"/>
    <w:rsid w:val="00AE040B"/>
    <w:rsid w:val="00AE0477"/>
    <w:rsid w:val="00AE1D17"/>
    <w:rsid w:val="00AE3813"/>
    <w:rsid w:val="00AE5DE7"/>
    <w:rsid w:val="00AF3271"/>
    <w:rsid w:val="00AF6366"/>
    <w:rsid w:val="00B00D9F"/>
    <w:rsid w:val="00B00FC1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126F"/>
    <w:rsid w:val="00B419A4"/>
    <w:rsid w:val="00B41AA1"/>
    <w:rsid w:val="00B41E66"/>
    <w:rsid w:val="00B421F2"/>
    <w:rsid w:val="00B43CA9"/>
    <w:rsid w:val="00B449FC"/>
    <w:rsid w:val="00B44DF0"/>
    <w:rsid w:val="00B4629E"/>
    <w:rsid w:val="00B47FD1"/>
    <w:rsid w:val="00B52126"/>
    <w:rsid w:val="00B528E2"/>
    <w:rsid w:val="00B52ACC"/>
    <w:rsid w:val="00B55E03"/>
    <w:rsid w:val="00B60A75"/>
    <w:rsid w:val="00B60B38"/>
    <w:rsid w:val="00B60B5F"/>
    <w:rsid w:val="00B6113E"/>
    <w:rsid w:val="00B62C44"/>
    <w:rsid w:val="00B62D2E"/>
    <w:rsid w:val="00B643EA"/>
    <w:rsid w:val="00B65110"/>
    <w:rsid w:val="00B65870"/>
    <w:rsid w:val="00B65A33"/>
    <w:rsid w:val="00B65B28"/>
    <w:rsid w:val="00B661F7"/>
    <w:rsid w:val="00B724FB"/>
    <w:rsid w:val="00B729B9"/>
    <w:rsid w:val="00B729FF"/>
    <w:rsid w:val="00B74F92"/>
    <w:rsid w:val="00B75553"/>
    <w:rsid w:val="00B7710D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C3AAC"/>
    <w:rsid w:val="00BC4AB5"/>
    <w:rsid w:val="00BC4D65"/>
    <w:rsid w:val="00BC7898"/>
    <w:rsid w:val="00BD0A57"/>
    <w:rsid w:val="00BD0D87"/>
    <w:rsid w:val="00BD1F32"/>
    <w:rsid w:val="00BD286F"/>
    <w:rsid w:val="00BD4267"/>
    <w:rsid w:val="00BD609F"/>
    <w:rsid w:val="00BD73F5"/>
    <w:rsid w:val="00BE0318"/>
    <w:rsid w:val="00BE031A"/>
    <w:rsid w:val="00BE4852"/>
    <w:rsid w:val="00BE49BF"/>
    <w:rsid w:val="00BE5542"/>
    <w:rsid w:val="00BE749D"/>
    <w:rsid w:val="00BF021E"/>
    <w:rsid w:val="00BF372D"/>
    <w:rsid w:val="00BF4D83"/>
    <w:rsid w:val="00BF6645"/>
    <w:rsid w:val="00BF7487"/>
    <w:rsid w:val="00C013D6"/>
    <w:rsid w:val="00C01A70"/>
    <w:rsid w:val="00C02A59"/>
    <w:rsid w:val="00C03555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E9"/>
    <w:rsid w:val="00C34A3D"/>
    <w:rsid w:val="00C40346"/>
    <w:rsid w:val="00C43548"/>
    <w:rsid w:val="00C436A9"/>
    <w:rsid w:val="00C437CD"/>
    <w:rsid w:val="00C46CA0"/>
    <w:rsid w:val="00C46F87"/>
    <w:rsid w:val="00C50588"/>
    <w:rsid w:val="00C505FD"/>
    <w:rsid w:val="00C522DE"/>
    <w:rsid w:val="00C523F4"/>
    <w:rsid w:val="00C551D1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0F82"/>
    <w:rsid w:val="00C720DE"/>
    <w:rsid w:val="00C7260D"/>
    <w:rsid w:val="00C737CC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CEC"/>
    <w:rsid w:val="00C905FB"/>
    <w:rsid w:val="00C90ADF"/>
    <w:rsid w:val="00C912CC"/>
    <w:rsid w:val="00C91888"/>
    <w:rsid w:val="00C92312"/>
    <w:rsid w:val="00C923CA"/>
    <w:rsid w:val="00C9322B"/>
    <w:rsid w:val="00C9334C"/>
    <w:rsid w:val="00C95956"/>
    <w:rsid w:val="00C960F6"/>
    <w:rsid w:val="00C96514"/>
    <w:rsid w:val="00C97E02"/>
    <w:rsid w:val="00CA1D01"/>
    <w:rsid w:val="00CA3490"/>
    <w:rsid w:val="00CA38D9"/>
    <w:rsid w:val="00CA3D0C"/>
    <w:rsid w:val="00CA496C"/>
    <w:rsid w:val="00CA4D8F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2F45"/>
    <w:rsid w:val="00CC4802"/>
    <w:rsid w:val="00CC559E"/>
    <w:rsid w:val="00CD1947"/>
    <w:rsid w:val="00CD2747"/>
    <w:rsid w:val="00CD3CC5"/>
    <w:rsid w:val="00CD4C7B"/>
    <w:rsid w:val="00CD4D94"/>
    <w:rsid w:val="00CD5EA7"/>
    <w:rsid w:val="00CD7510"/>
    <w:rsid w:val="00CE0A31"/>
    <w:rsid w:val="00CE2626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49AA"/>
    <w:rsid w:val="00D10951"/>
    <w:rsid w:val="00D125ED"/>
    <w:rsid w:val="00D13E63"/>
    <w:rsid w:val="00D1473D"/>
    <w:rsid w:val="00D15120"/>
    <w:rsid w:val="00D16C71"/>
    <w:rsid w:val="00D1717A"/>
    <w:rsid w:val="00D203BA"/>
    <w:rsid w:val="00D20564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7F9D"/>
    <w:rsid w:val="00D41DCB"/>
    <w:rsid w:val="00D4296C"/>
    <w:rsid w:val="00D4467B"/>
    <w:rsid w:val="00D45204"/>
    <w:rsid w:val="00D45BBC"/>
    <w:rsid w:val="00D47508"/>
    <w:rsid w:val="00D47558"/>
    <w:rsid w:val="00D50815"/>
    <w:rsid w:val="00D51CA1"/>
    <w:rsid w:val="00D53C38"/>
    <w:rsid w:val="00D545A2"/>
    <w:rsid w:val="00D55064"/>
    <w:rsid w:val="00D64C40"/>
    <w:rsid w:val="00D6547E"/>
    <w:rsid w:val="00D6571F"/>
    <w:rsid w:val="00D67F22"/>
    <w:rsid w:val="00D70829"/>
    <w:rsid w:val="00D70CC2"/>
    <w:rsid w:val="00D738D6"/>
    <w:rsid w:val="00D766E4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1E"/>
    <w:rsid w:val="00DA2E3B"/>
    <w:rsid w:val="00DA3EDB"/>
    <w:rsid w:val="00DA7A03"/>
    <w:rsid w:val="00DB1147"/>
    <w:rsid w:val="00DB1818"/>
    <w:rsid w:val="00DB1F57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03A7"/>
    <w:rsid w:val="00DD137F"/>
    <w:rsid w:val="00DD22FC"/>
    <w:rsid w:val="00DD550D"/>
    <w:rsid w:val="00DD650B"/>
    <w:rsid w:val="00DD6FA8"/>
    <w:rsid w:val="00DE0672"/>
    <w:rsid w:val="00DE7123"/>
    <w:rsid w:val="00DE7607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2CAB"/>
    <w:rsid w:val="00E33458"/>
    <w:rsid w:val="00E337B9"/>
    <w:rsid w:val="00E341EC"/>
    <w:rsid w:val="00E4045F"/>
    <w:rsid w:val="00E40AF9"/>
    <w:rsid w:val="00E412D9"/>
    <w:rsid w:val="00E4440B"/>
    <w:rsid w:val="00E453DE"/>
    <w:rsid w:val="00E454C7"/>
    <w:rsid w:val="00E45722"/>
    <w:rsid w:val="00E4756B"/>
    <w:rsid w:val="00E5122E"/>
    <w:rsid w:val="00E53962"/>
    <w:rsid w:val="00E5474E"/>
    <w:rsid w:val="00E60E0E"/>
    <w:rsid w:val="00E6140C"/>
    <w:rsid w:val="00E622D3"/>
    <w:rsid w:val="00E62835"/>
    <w:rsid w:val="00E63184"/>
    <w:rsid w:val="00E6352F"/>
    <w:rsid w:val="00E638C9"/>
    <w:rsid w:val="00E67834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C21"/>
    <w:rsid w:val="00EB105D"/>
    <w:rsid w:val="00EB2691"/>
    <w:rsid w:val="00EB2948"/>
    <w:rsid w:val="00EB5DEC"/>
    <w:rsid w:val="00EB70F9"/>
    <w:rsid w:val="00EC0693"/>
    <w:rsid w:val="00EC4A25"/>
    <w:rsid w:val="00EC52A2"/>
    <w:rsid w:val="00EC7A4F"/>
    <w:rsid w:val="00ED1455"/>
    <w:rsid w:val="00ED204D"/>
    <w:rsid w:val="00ED4E8D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740"/>
    <w:rsid w:val="00F168B8"/>
    <w:rsid w:val="00F2026E"/>
    <w:rsid w:val="00F2210A"/>
    <w:rsid w:val="00F32066"/>
    <w:rsid w:val="00F33D9C"/>
    <w:rsid w:val="00F360F1"/>
    <w:rsid w:val="00F37743"/>
    <w:rsid w:val="00F377D8"/>
    <w:rsid w:val="00F419F4"/>
    <w:rsid w:val="00F45897"/>
    <w:rsid w:val="00F472DD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EDB"/>
    <w:rsid w:val="00FB20B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976"/>
    <w:rsid w:val="00FD5DB4"/>
    <w:rsid w:val="00FD6820"/>
    <w:rsid w:val="00FE0952"/>
    <w:rsid w:val="00FE3361"/>
    <w:rsid w:val="00FE4131"/>
    <w:rsid w:val="00FE59EF"/>
    <w:rsid w:val="00FF0794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5C35D-1DD3-40BF-B741-AF778B34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1554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1734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363</cp:revision>
  <dcterms:created xsi:type="dcterms:W3CDTF">2017-03-01T15:56:00Z</dcterms:created>
  <dcterms:modified xsi:type="dcterms:W3CDTF">2017-11-17T19:47:00Z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